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657" w:rsidRPr="002D54EE" w:rsidRDefault="00F07657" w:rsidP="002D54EE">
      <w:pPr>
        <w:shd w:val="clear" w:color="auto" w:fill="FFFFFF"/>
        <w:spacing w:after="0" w:line="276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40404"/>
          <w:kern w:val="36"/>
          <w:sz w:val="36"/>
          <w:szCs w:val="36"/>
          <w:lang w:eastAsia="ru-RU"/>
        </w:rPr>
      </w:pPr>
      <w:r w:rsidRPr="002D54EE">
        <w:rPr>
          <w:rFonts w:ascii="Times New Roman" w:eastAsia="Times New Roman" w:hAnsi="Times New Roman" w:cs="Times New Roman"/>
          <w:b/>
          <w:bCs/>
          <w:color w:val="040404"/>
          <w:kern w:val="36"/>
          <w:sz w:val="36"/>
          <w:szCs w:val="36"/>
          <w:lang w:eastAsia="ru-RU"/>
        </w:rPr>
        <w:t>Как нельзя рыбачить</w:t>
      </w:r>
    </w:p>
    <w:p w:rsidR="00F07657" w:rsidRPr="002D54EE" w:rsidRDefault="002D54EE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Лепельская межрайонная </w:t>
      </w:r>
      <w:bookmarkStart w:id="0" w:name="_GoBack"/>
      <w:bookmarkEnd w:id="0"/>
      <w:r w:rsidR="00F07657"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инспекция охраны животного и растительного мира сообщает, что в соответствии с Правилами любительского рыболовства </w:t>
      </w:r>
      <w:r w:rsidR="00F07657" w:rsidRPr="002D54EE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запрещается рыболовство:</w:t>
      </w:r>
    </w:p>
    <w:p w:rsidR="00F07657" w:rsidRPr="002D54EE" w:rsidRDefault="002D54EE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40404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-47073</wp:posOffset>
            </wp:positionH>
            <wp:positionV relativeFrom="paragraph">
              <wp:posOffset>33793</wp:posOffset>
            </wp:positionV>
            <wp:extent cx="2345690" cy="2345690"/>
            <wp:effectExtent l="0" t="0" r="0" b="0"/>
            <wp:wrapTight wrapText="bothSides">
              <wp:wrapPolygon edited="0">
                <wp:start x="0" y="0"/>
                <wp:lineTo x="0" y="21401"/>
                <wp:lineTo x="21401" y="21401"/>
                <wp:lineTo x="21401" y="0"/>
                <wp:lineTo x="0" y="0"/>
              </wp:wrapPolygon>
            </wp:wrapTight>
            <wp:docPr id="1" name="Рисунок 1" descr="C:\Users\User\AppData\Local\Microsoft\Windows\INetCache\Content.Word\j3ci1cq7dj0mf11xcq10ra4r2abich9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j3ci1cq7dj0mf11xcq10ra4r2abich9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690" cy="234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7657"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запрещенными орудиями и способами;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 применением на орудиях рыболовства двойных и тройных крючков без блесны, естественной или искусственной наживки;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 судов в темное время суток;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 использованием экран-телевизоров на расстоянии ближе 50 метров от устьев и истоков рек, ручьев, каналов и проток, а также плотин, шлюзов, мостов, насосных станций;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с использованием кружков, жерлиц, ставок, колобашек и </w:t>
      </w:r>
      <w:proofErr w:type="gramStart"/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других аналогичных систем</w:t>
      </w:r>
      <w:proofErr w:type="gramEnd"/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и оснащений в ночное время суток;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 расстоянии ближе 50 метров от обозначенных промысловых орудий рыболовства;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 железнодорожных и иных мостов, плотин, у шлюзов, насосных станций, других гидротехнических сооружений, в отношении которых установлены ограничения и запреты на хозяйственную или иную деятельность, и на расстоянии ближе 50 метров в обе стороны от границ указанных технических сооружений;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способами гона, багрения;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b/>
          <w:bCs/>
          <w:color w:val="040404"/>
          <w:sz w:val="28"/>
          <w:szCs w:val="28"/>
          <w:lang w:eastAsia="ru-RU"/>
        </w:rPr>
        <w:t>Кроме того, запрещается: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лов рыбы с использованием подводных ружей и (или) пистолетов для подводной охоты с берега (причала, пирса и другого) или судов;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лов рыбы, не достигшей промысловой меры;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нахождение в рыболовных угодьях либо на прилегающей к ним территории на расстоянии до одного километра от береговой линии рыболовных угодий граждан с запрещенными орудиями рыболовства и (или) рыбой, лов которой в данном районе и в это время запрещен либо вес которой превышает нормы, установленные Правилами любительского рыболовства, без документов, подтверждающих законность владения рыбой, либо перемещение (транспортировка) таких орудий и (или) рыбы;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хранение и сбыт рыболовных сетей, </w:t>
      </w:r>
      <w:proofErr w:type="spellStart"/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сетематериалов</w:t>
      </w:r>
      <w:proofErr w:type="spellEnd"/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изготовление, приобретение, хранение или сбыт запрещенных орудий рыболовства;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изъятие физическими лицами обнаруженных ими в рыболовных угодьях промысловых орудий рыболовства, орудий рыболовства, запрещенных к применению при любительском рыболовстве, и рыбы, выловленной этими орудиями рыболовства;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мойка транспортных и других технических средств в границах </w:t>
      </w:r>
      <w:proofErr w:type="spellStart"/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водоохранных</w:t>
      </w:r>
      <w:proofErr w:type="spellEnd"/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 xml:space="preserve"> зон водных объектов;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lastRenderedPageBreak/>
        <w:t>стоянка механических транспортных средств до 30 метров по горизонтали от береговой линии водного объекта.</w:t>
      </w:r>
    </w:p>
    <w:p w:rsidR="00F07657" w:rsidRPr="002D54EE" w:rsidRDefault="00F07657" w:rsidP="002D54EE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</w:pPr>
      <w:r w:rsidRPr="002D54EE">
        <w:rPr>
          <w:rFonts w:ascii="Times New Roman" w:eastAsia="Times New Roman" w:hAnsi="Times New Roman" w:cs="Times New Roman"/>
          <w:color w:val="040404"/>
          <w:sz w:val="28"/>
          <w:szCs w:val="28"/>
          <w:lang w:eastAsia="ru-RU"/>
        </w:rPr>
        <w:t>За нарушение Правил предусмотрена административная ответственность в виде штрафа в размере до 10 базовых величин, в тоже время за добычу рыбы или других водных животных без надлежащего на то разрешения, либо в запретные время или сроки, либо в запрещенных местах, либо запрещенными орудиями, либо запрещенными способами, а равно попытка такой добычи, предусмотрена административная ответственность в виде штрафа в размере от 10 до 30 базовых величин и возмещение вреда, причиненного окружающей среде. В случае причинения вреда 100 и более базовых величин наступает уголовная ответственность.</w:t>
      </w:r>
    </w:p>
    <w:p w:rsidR="00E248B8" w:rsidRPr="002D54EE" w:rsidRDefault="00E248B8" w:rsidP="002D54E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E248B8" w:rsidRPr="002D54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EE4"/>
    <w:rsid w:val="002D54EE"/>
    <w:rsid w:val="00E248B8"/>
    <w:rsid w:val="00EF4EE4"/>
    <w:rsid w:val="00F0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F124"/>
  <w15:chartTrackingRefBased/>
  <w15:docId w15:val="{5180B845-2BB9-401E-83B7-86F3419CA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76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76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uk-article-meta">
    <w:name w:val="uk-article-meta"/>
    <w:basedOn w:val="a"/>
    <w:rsid w:val="00F0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7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421</Words>
  <Characters>2405</Characters>
  <Application>Microsoft Office Word</Application>
  <DocSecurity>0</DocSecurity>
  <Lines>20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2025-06-24T09:08:00Z</dcterms:created>
  <dcterms:modified xsi:type="dcterms:W3CDTF">2025-06-24T09:12:00Z</dcterms:modified>
</cp:coreProperties>
</file>